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1A1C" w14:textId="77777777" w:rsidR="00C97CD2" w:rsidRDefault="008F34BC">
      <w:pPr>
        <w:spacing w:after="60"/>
        <w:jc w:val="center"/>
      </w:pPr>
      <w:r>
        <w:rPr>
          <w:b/>
          <w:bCs/>
          <w:color w:val="1F3864"/>
          <w:sz w:val="30"/>
          <w:szCs w:val="30"/>
        </w:rPr>
        <w:t>BASES DEL CONCURSO Y CRITERIOS DE SELECCIÓN</w:t>
      </w:r>
    </w:p>
    <w:p w14:paraId="01F58881" w14:textId="77777777" w:rsidR="00C97CD2" w:rsidRDefault="008F34BC">
      <w:pPr>
        <w:spacing w:after="40"/>
        <w:jc w:val="center"/>
      </w:pPr>
      <w:r>
        <w:rPr>
          <w:b/>
          <w:bCs/>
          <w:color w:val="2E75B6"/>
          <w:sz w:val="26"/>
          <w:szCs w:val="26"/>
        </w:rPr>
        <w:t>«</w:t>
      </w:r>
      <w:r w:rsidR="002F79B1">
        <w:rPr>
          <w:b/>
          <w:bCs/>
          <w:color w:val="2E75B6"/>
          <w:sz w:val="26"/>
          <w:szCs w:val="26"/>
        </w:rPr>
        <w:t xml:space="preserve"> UNA AVENTURA CON SABROSURA</w:t>
      </w:r>
      <w:r>
        <w:rPr>
          <w:b/>
          <w:bCs/>
          <w:color w:val="2E75B6"/>
          <w:sz w:val="26"/>
          <w:szCs w:val="26"/>
        </w:rPr>
        <w:t>»</w:t>
      </w:r>
    </w:p>
    <w:p w14:paraId="438278A8" w14:textId="77777777" w:rsidR="00C97CD2" w:rsidRDefault="008F34BC">
      <w:pPr>
        <w:pBdr>
          <w:bottom w:val="single" w:sz="6" w:space="8" w:color="2E75B6"/>
        </w:pBdr>
        <w:spacing w:after="240"/>
        <w:jc w:val="center"/>
      </w:pPr>
      <w:r>
        <w:rPr>
          <w:i/>
          <w:iCs/>
          <w:color w:val="595959"/>
        </w:rPr>
        <w:t>Cocina familiar y saludable con frutas y verduras de temporada</w:t>
      </w:r>
    </w:p>
    <w:p w14:paraId="7F5B9CEC" w14:textId="77777777" w:rsidR="00C97CD2" w:rsidRDefault="008F34BC">
      <w:pPr>
        <w:pStyle w:val="Ttulo1"/>
      </w:pPr>
      <w:r>
        <w:t>1. Organizador</w:t>
      </w:r>
    </w:p>
    <w:p w14:paraId="789FFD0C" w14:textId="72A3EC82" w:rsidR="00C97CD2" w:rsidRDefault="008F34BC">
      <w:pPr>
        <w:spacing w:after="120" w:line="276" w:lineRule="auto"/>
        <w:jc w:val="both"/>
      </w:pPr>
      <w:r>
        <w:t xml:space="preserve">El presente concurso está organizado por </w:t>
      </w:r>
      <w:r w:rsidR="00B76C54">
        <w:t xml:space="preserve">Castellana </w:t>
      </w:r>
      <w:proofErr w:type="spellStart"/>
      <w:r w:rsidR="00B76C54">
        <w:t>Properties</w:t>
      </w:r>
      <w:proofErr w:type="spellEnd"/>
      <w:r>
        <w:t xml:space="preserve"> (en adelante, «la Organización»), por encargo y en colaboración con </w:t>
      </w:r>
      <w:r w:rsidR="00FB1B61">
        <w:t xml:space="preserve">Centro comercial Puerta Europa </w:t>
      </w:r>
      <w:r>
        <w:t>que actúa como entidad colaboradora y sede del evento. La Organización se encarga del diseño, gestión y desarrollo del concurso, así como de velar por el cumplimiento de estas bases.</w:t>
      </w:r>
    </w:p>
    <w:p w14:paraId="2CBBA42E" w14:textId="77777777" w:rsidR="00C97CD2" w:rsidRDefault="008F34BC">
      <w:pPr>
        <w:pStyle w:val="Ttulo1"/>
      </w:pPr>
      <w:r>
        <w:t>2. Objeto y finalidad</w:t>
      </w:r>
    </w:p>
    <w:p w14:paraId="35964510" w14:textId="0D46FDB7" w:rsidR="00C97CD2" w:rsidRDefault="008F34BC">
      <w:pPr>
        <w:spacing w:after="120" w:line="276" w:lineRule="auto"/>
        <w:jc w:val="both"/>
      </w:pPr>
      <w:r>
        <w:t xml:space="preserve">El concurso consiste en un </w:t>
      </w:r>
      <w:proofErr w:type="spellStart"/>
      <w:r>
        <w:t>talent</w:t>
      </w:r>
      <w:proofErr w:type="spellEnd"/>
      <w:r>
        <w:t xml:space="preserve"> show de cocina familiar que se celebrará el sábado</w:t>
      </w:r>
      <w:r w:rsidR="00FB1B61">
        <w:t xml:space="preserve"> 25 de julio 2026</w:t>
      </w:r>
      <w:r>
        <w:t xml:space="preserve"> por la tarde en </w:t>
      </w:r>
      <w:r w:rsidR="00FB1B61">
        <w:t xml:space="preserve">Centro Comercial Puerta Europa en Algeciras. </w:t>
      </w:r>
      <w:r>
        <w:t>Su finalidad es promover hábitos de alimentación saludable y el consumo de frutas y verduras de temporada, fomentando la participación y la convivencia familiar a través de una actividad lúdica y abierta al público.</w:t>
      </w:r>
    </w:p>
    <w:p w14:paraId="60E4542C" w14:textId="79FA9E35" w:rsidR="00C97CD2" w:rsidRDefault="008F34BC">
      <w:pPr>
        <w:spacing w:after="120" w:line="276" w:lineRule="auto"/>
        <w:jc w:val="both"/>
      </w:pPr>
      <w:r>
        <w:t xml:space="preserve">Con carácter previo al evento, </w:t>
      </w:r>
      <w:r w:rsidR="00FB1B61">
        <w:t xml:space="preserve">Centro Comercial Puerta Europa </w:t>
      </w:r>
      <w:r>
        <w:t xml:space="preserve">seleccionará a 10 familias finalistas entre todas las candidaturas recibidas, conforme a los criterios de valoración recogidos en estas bases. Únicamente esas 10 familias participarán en el </w:t>
      </w:r>
      <w:proofErr w:type="spellStart"/>
      <w:r>
        <w:t>talent</w:t>
      </w:r>
      <w:proofErr w:type="spellEnd"/>
      <w:r>
        <w:t xml:space="preserve"> show del sábado.</w:t>
      </w:r>
    </w:p>
    <w:p w14:paraId="327E0243" w14:textId="77777777" w:rsidR="00C97CD2" w:rsidRDefault="008F34BC">
      <w:pPr>
        <w:pStyle w:val="Ttulo1"/>
      </w:pPr>
      <w:r>
        <w:t>3. Ámbito temporal</w:t>
      </w:r>
    </w:p>
    <w:p w14:paraId="27299BDC" w14:textId="15C0296E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Plazo de inscripción y presentación de candidaturas: de</w:t>
      </w:r>
      <w:r w:rsidR="00B76C54">
        <w:t>sde el lanzamiento de la inscripción hasta</w:t>
      </w:r>
      <w:r>
        <w:t xml:space="preserve"> </w:t>
      </w:r>
      <w:r w:rsidR="001A39CA">
        <w:t>2</w:t>
      </w:r>
      <w:r w:rsidR="00B47285">
        <w:t>3</w:t>
      </w:r>
      <w:r w:rsidR="001A39CA">
        <w:t xml:space="preserve"> de julio</w:t>
      </w:r>
      <w:r w:rsidR="00B47285">
        <w:t xml:space="preserve"> a las 23.59h</w:t>
      </w:r>
    </w:p>
    <w:p w14:paraId="024D0065" w14:textId="37FE5EF0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 xml:space="preserve">Selección de las 10 familias finalistas: </w:t>
      </w:r>
      <w:r w:rsidR="00B47285">
        <w:t xml:space="preserve">24 julio. </w:t>
      </w:r>
    </w:p>
    <w:p w14:paraId="5F14E261" w14:textId="06743C1F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 xml:space="preserve">Comunicación a las familias seleccionadas: </w:t>
      </w:r>
      <w:r w:rsidR="00B47285">
        <w:t>24 de julio</w:t>
      </w:r>
      <w:r>
        <w:t xml:space="preserve"> </w:t>
      </w:r>
      <w:r w:rsidR="009E1C97">
        <w:t xml:space="preserve">por </w:t>
      </w:r>
      <w:r>
        <w:t>correo electrónico</w:t>
      </w:r>
      <w:r w:rsidR="00CB28AC">
        <w:t>.</w:t>
      </w:r>
    </w:p>
    <w:p w14:paraId="3F3D8C37" w14:textId="7A34353F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 xml:space="preserve">Celebración del </w:t>
      </w:r>
      <w:proofErr w:type="spellStart"/>
      <w:r>
        <w:t>talent</w:t>
      </w:r>
      <w:proofErr w:type="spellEnd"/>
      <w:r>
        <w:t xml:space="preserve"> show: sábado </w:t>
      </w:r>
      <w:r w:rsidR="00CB28AC">
        <w:t>25 de julio a las 19h</w:t>
      </w:r>
      <w:r>
        <w:t xml:space="preserve">, en </w:t>
      </w:r>
      <w:r w:rsidR="00CB28AC">
        <w:t>planta 1 zona restauración CC Puerta Europa</w:t>
      </w:r>
    </w:p>
    <w:p w14:paraId="3738F6D1" w14:textId="77777777" w:rsidR="00C97CD2" w:rsidRDefault="008F34BC">
      <w:pPr>
        <w:pStyle w:val="Ttulo1"/>
      </w:pPr>
      <w:r>
        <w:t>4. Requisitos de participación</w:t>
      </w:r>
    </w:p>
    <w:p w14:paraId="1F618BCA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Podrán participar familias formadas por un mínimo de [2] miembros, de los cuales al menos uno debe ser mayor de edad y otro menor de edad.</w:t>
      </w:r>
    </w:p>
    <w:p w14:paraId="7C3C9261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El representante de cada familia (persona de contacto) deberá ser mayor de 18 años y aportar sus datos en la inscripción.</w:t>
      </w:r>
    </w:p>
    <w:p w14:paraId="3AC896D0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La participación de menores requerirá la autorización expresa de su padre, madre o tutor/a legal.</w:t>
      </w:r>
    </w:p>
    <w:p w14:paraId="3C4E81E7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La inscripción es gratuita. Cada familia podrá presentar una única candidatura.</w:t>
      </w:r>
    </w:p>
    <w:p w14:paraId="2ADA5AAE" w14:textId="5BD32B23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 xml:space="preserve">Quedan excluidas las personas vinculadas laboralmente a la Organización o a </w:t>
      </w:r>
      <w:r w:rsidR="00FB1B61">
        <w:t xml:space="preserve">Centro Comercial Puerta Europa, </w:t>
      </w:r>
      <w:r>
        <w:t>así como sus familiares directos.</w:t>
      </w:r>
    </w:p>
    <w:p w14:paraId="15D57DEF" w14:textId="77777777" w:rsidR="00C97CD2" w:rsidRDefault="008F34BC">
      <w:pPr>
        <w:pStyle w:val="Ttulo1"/>
      </w:pPr>
      <w:r>
        <w:t>5. Inscripción y presentación de candidaturas</w:t>
      </w:r>
    </w:p>
    <w:p w14:paraId="3A4D008F" w14:textId="52B85B8C" w:rsidR="00C97CD2" w:rsidRDefault="008F34BC">
      <w:pPr>
        <w:spacing w:after="120" w:line="276" w:lineRule="auto"/>
        <w:jc w:val="both"/>
      </w:pPr>
      <w:r>
        <w:lastRenderedPageBreak/>
        <w:t>Para inscribirse, cada familia deberá presentar, dentro del plazo establecido, la siguiente información a través de</w:t>
      </w:r>
      <w:r w:rsidR="00CA68AA">
        <w:t xml:space="preserve">l formulario habilitado para ello en la APP: </w:t>
      </w:r>
    </w:p>
    <w:p w14:paraId="371B3369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Datos del representante: nombre, apellidos, teléfono y correo electrónico.</w:t>
      </w:r>
    </w:p>
    <w:p w14:paraId="2990053C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Número de miembros de la familia que participarán y edades aproximadas.</w:t>
      </w:r>
    </w:p>
    <w:p w14:paraId="15258A38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Receta propuesta: nombre del plato, listado de ingredientes (indicando las frutas y verduras de temporada empleadas) y breve descripción de la elaboración.</w:t>
      </w:r>
    </w:p>
    <w:p w14:paraId="5C343B64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Una fotografía del plato terminado y, opcionalmente, una breve descripción de cómo participa la familia en su preparación.</w:t>
      </w:r>
    </w:p>
    <w:p w14:paraId="5AD75C3E" w14:textId="77777777" w:rsidR="00C97CD2" w:rsidRDefault="008F34BC">
      <w:pPr>
        <w:pStyle w:val="Ttulo1"/>
      </w:pPr>
      <w:r>
        <w:t>6. Criterios de selección de las 10 familias</w:t>
      </w:r>
    </w:p>
    <w:p w14:paraId="12FAAC77" w14:textId="395CBFE2" w:rsidR="00C97CD2" w:rsidRDefault="00FB1B61">
      <w:pPr>
        <w:spacing w:after="120" w:line="276" w:lineRule="auto"/>
        <w:jc w:val="both"/>
      </w:pPr>
      <w:r>
        <w:t xml:space="preserve">Centro Comercial Puerta Europa </w:t>
      </w:r>
      <w:r w:rsidR="008F34BC">
        <w:t>valorará cada candidatura conforme a cuatro apartados, puntuados de 0 a 10 cada uno, hasta un máximo total de 30 puntos. Se seleccionarán las 10 familias con mayor puntuación total. El detalle de la valoración y la hoja de puntuación figuran en los Anexos I y II de estas bases.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2256"/>
        <w:gridCol w:w="2257"/>
      </w:tblGrid>
      <w:tr w:rsidR="00C97CD2" w14:paraId="16B51100" w14:textId="77777777">
        <w:trPr>
          <w:tblHeader/>
        </w:trPr>
        <w:tc>
          <w:tcPr>
            <w:tcW w:w="45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700F6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Criterio de valoración</w:t>
            </w:r>
          </w:p>
        </w:tc>
        <w:tc>
          <w:tcPr>
            <w:tcW w:w="225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CABE4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Puntuación</w:t>
            </w:r>
          </w:p>
        </w:tc>
        <w:tc>
          <w:tcPr>
            <w:tcW w:w="225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B3175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Máximo</w:t>
            </w:r>
          </w:p>
        </w:tc>
      </w:tr>
      <w:tr w:rsidR="00C97CD2" w14:paraId="6AD7A519" w14:textId="77777777">
        <w:tc>
          <w:tcPr>
            <w:tcW w:w="45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9E905" w14:textId="77777777" w:rsidR="00C97CD2" w:rsidRDefault="008F34BC">
            <w:r>
              <w:t>1. Presentación original y cuidada</w:t>
            </w:r>
          </w:p>
        </w:tc>
        <w:tc>
          <w:tcPr>
            <w:tcW w:w="225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D2B41" w14:textId="77777777" w:rsidR="00C97CD2" w:rsidRDefault="008F34BC">
            <w:pPr>
              <w:jc w:val="center"/>
            </w:pPr>
            <w:r>
              <w:t>0 – 10</w:t>
            </w:r>
          </w:p>
        </w:tc>
        <w:tc>
          <w:tcPr>
            <w:tcW w:w="225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810633" w14:textId="77777777" w:rsidR="00C97CD2" w:rsidRDefault="008F34BC">
            <w:pPr>
              <w:jc w:val="center"/>
            </w:pPr>
            <w:r>
              <w:t>10</w:t>
            </w:r>
          </w:p>
        </w:tc>
      </w:tr>
      <w:tr w:rsidR="00C97CD2" w14:paraId="1D174CC5" w14:textId="77777777">
        <w:tc>
          <w:tcPr>
            <w:tcW w:w="45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5A75E" w14:textId="77777777" w:rsidR="00C97CD2" w:rsidRDefault="008F34BC">
            <w:r>
              <w:t xml:space="preserve">2. Uso de </w:t>
            </w:r>
            <w:r w:rsidR="00590A99">
              <w:t>productos</w:t>
            </w:r>
            <w:r>
              <w:t xml:space="preserve"> de temporada</w:t>
            </w:r>
          </w:p>
        </w:tc>
        <w:tc>
          <w:tcPr>
            <w:tcW w:w="225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52A195" w14:textId="77777777" w:rsidR="00C97CD2" w:rsidRDefault="008F34BC">
            <w:pPr>
              <w:jc w:val="center"/>
            </w:pPr>
            <w:r>
              <w:t>0 – 10</w:t>
            </w:r>
          </w:p>
        </w:tc>
        <w:tc>
          <w:tcPr>
            <w:tcW w:w="225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DA246" w14:textId="77777777" w:rsidR="00C97CD2" w:rsidRDefault="008F34BC">
            <w:pPr>
              <w:jc w:val="center"/>
            </w:pPr>
            <w:r>
              <w:t>10</w:t>
            </w:r>
          </w:p>
        </w:tc>
      </w:tr>
      <w:tr w:rsidR="00C97CD2" w14:paraId="78CB0B86" w14:textId="77777777">
        <w:tc>
          <w:tcPr>
            <w:tcW w:w="45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8E647" w14:textId="77777777" w:rsidR="00C97CD2" w:rsidRDefault="008F34BC">
            <w:r>
              <w:t>3. Sencillez de elaboración y por toda la familia</w:t>
            </w:r>
          </w:p>
        </w:tc>
        <w:tc>
          <w:tcPr>
            <w:tcW w:w="225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6FAEB" w14:textId="77777777" w:rsidR="00C97CD2" w:rsidRDefault="008F34BC">
            <w:pPr>
              <w:jc w:val="center"/>
            </w:pPr>
            <w:r>
              <w:t>0 – 10</w:t>
            </w:r>
          </w:p>
        </w:tc>
        <w:tc>
          <w:tcPr>
            <w:tcW w:w="225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65145E" w14:textId="77777777" w:rsidR="00C97CD2" w:rsidRDefault="008F34BC">
            <w:pPr>
              <w:jc w:val="center"/>
            </w:pPr>
            <w:r>
              <w:t>10</w:t>
            </w:r>
          </w:p>
        </w:tc>
      </w:tr>
      <w:tr w:rsidR="00C97CD2" w14:paraId="178B13C6" w14:textId="77777777">
        <w:tc>
          <w:tcPr>
            <w:tcW w:w="45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6086C" w14:textId="77777777" w:rsidR="00C97CD2" w:rsidRDefault="008F34BC">
            <w:r>
              <w:rPr>
                <w:b/>
                <w:bCs/>
              </w:rPr>
              <w:t>PUNTUACIÓN TOTAL</w:t>
            </w:r>
          </w:p>
        </w:tc>
        <w:tc>
          <w:tcPr>
            <w:tcW w:w="225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FDCAB6" w14:textId="77777777" w:rsidR="00C97CD2" w:rsidRDefault="00C97CD2"/>
        </w:tc>
        <w:tc>
          <w:tcPr>
            <w:tcW w:w="225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679CA" w14:textId="77777777" w:rsidR="00C97CD2" w:rsidRDefault="008F34BC">
            <w:pPr>
              <w:jc w:val="center"/>
            </w:pPr>
            <w:r>
              <w:rPr>
                <w:b/>
                <w:bCs/>
              </w:rPr>
              <w:t>30</w:t>
            </w:r>
          </w:p>
        </w:tc>
      </w:tr>
    </w:tbl>
    <w:p w14:paraId="4D826128" w14:textId="77777777" w:rsidR="00C97CD2" w:rsidRDefault="00C97CD2">
      <w:pPr>
        <w:spacing w:after="80"/>
      </w:pPr>
    </w:p>
    <w:p w14:paraId="1DD60749" w14:textId="77777777" w:rsidR="00C97CD2" w:rsidRDefault="008F34BC">
      <w:pPr>
        <w:pStyle w:val="Ttulo1"/>
      </w:pPr>
      <w:r>
        <w:t>7. Selección de finalistas y desempate</w:t>
      </w:r>
    </w:p>
    <w:p w14:paraId="36E2477F" w14:textId="77777777" w:rsidR="00C97CD2" w:rsidRDefault="008F34BC">
      <w:pPr>
        <w:spacing w:after="120" w:line="276" w:lineRule="auto"/>
        <w:jc w:val="both"/>
      </w:pPr>
      <w:r>
        <w:t xml:space="preserve">Resultarán seleccionadas las 10 familias que obtengan la mayor puntuación total. En caso de empate en el último puesto, prevalecerá la familia con mayor puntuación en el apartado «Uso de </w:t>
      </w:r>
      <w:r w:rsidR="00590A99">
        <w:t>productos</w:t>
      </w:r>
      <w:r>
        <w:t xml:space="preserve"> de temporada» y, de persistir el empate, en «Presentación original y cuidada». Si aun así continuara el empate, la Organización podrá designar familias suplentes que cubrirán las posibles renuncias por orden de puntuación.</w:t>
      </w:r>
    </w:p>
    <w:p w14:paraId="21DDB405" w14:textId="77777777" w:rsidR="00C97CD2" w:rsidRDefault="00571ECA">
      <w:pPr>
        <w:pStyle w:val="Ttulo1"/>
      </w:pPr>
      <w:r>
        <w:t>8. Derechos de imagen</w:t>
      </w:r>
    </w:p>
    <w:p w14:paraId="514FF856" w14:textId="6B2EA37E" w:rsidR="00C97CD2" w:rsidRDefault="008F34BC">
      <w:pPr>
        <w:spacing w:after="120" w:line="276" w:lineRule="auto"/>
        <w:jc w:val="both"/>
      </w:pPr>
      <w:r>
        <w:t xml:space="preserve">La participación en el concurso implica la autorización a la Organización y a </w:t>
      </w:r>
      <w:r w:rsidR="00FB1B61">
        <w:t>Centro Comercial Puerta Europa</w:t>
      </w:r>
      <w:r>
        <w:t xml:space="preserve"> para captar, reproducir y difundir las imágenes y/o vídeos tomados durante el evento, con fines informativos y de promoción de la actividad, en sus canales y redes sociales. En el caso de menores de edad, será imprescindible la autorización firmada del padre, madre o tutor/a legal, que se recabará en la inscripción. Cualquier participante podrá revocar este consentimiento comunicándolo por escrito a la Organización.</w:t>
      </w:r>
    </w:p>
    <w:p w14:paraId="03F6D0E4" w14:textId="77777777" w:rsidR="00C97CD2" w:rsidRDefault="00571ECA">
      <w:pPr>
        <w:pStyle w:val="Ttulo1"/>
      </w:pPr>
      <w:r>
        <w:t>9. Protección de datos</w:t>
      </w:r>
    </w:p>
    <w:p w14:paraId="2EB85F8B" w14:textId="77777777" w:rsidR="00C97CD2" w:rsidRDefault="008F34BC">
      <w:pPr>
        <w:spacing w:after="120" w:line="276" w:lineRule="auto"/>
        <w:jc w:val="both"/>
      </w:pPr>
      <w:r>
        <w:t xml:space="preserve">En cumplimiento del Reglamento (UE) 2016/679 (RGPD) y de la Ley Orgánica 3/2018, los datos personales facilitados serán tratados por Alhaja Producciones con la finalidad exclusiva de gestionar el concurso y comunicar a las familias seleccionadas. Los datos no se cederán a terceros salvo obligación legal y se conservarán únicamente durante el tiempo necesario para la gestión del concurso. Las personas participantes podrán ejercer sus derechos de </w:t>
      </w:r>
      <w:r>
        <w:lastRenderedPageBreak/>
        <w:t>acceso, rectificación, supresión, oposición, limitación y portabilidad escribiendo a [CORREO DE CONTACTO].</w:t>
      </w:r>
    </w:p>
    <w:p w14:paraId="7236317B" w14:textId="77777777" w:rsidR="00C97CD2" w:rsidRDefault="008F34BC">
      <w:pPr>
        <w:pStyle w:val="Ttulo1"/>
      </w:pPr>
      <w:r>
        <w:t>1</w:t>
      </w:r>
      <w:r w:rsidR="00571ECA">
        <w:t>0</w:t>
      </w:r>
      <w:r>
        <w:t>. Aceptación de las bases y responsabilidad</w:t>
      </w:r>
    </w:p>
    <w:p w14:paraId="241541A8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La participación en el concurso implica la aceptación íntegra de estas bases.</w:t>
      </w:r>
    </w:p>
    <w:p w14:paraId="5E849B2D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La Organización se reserva el derecho de modificar, suspender o cancelar el concurso por causas justificadas, comunicándolo a los participantes.</w:t>
      </w:r>
    </w:p>
    <w:p w14:paraId="204202B0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La Organización podrá excluir cualquier candidatura que incumpla estas bases, contenga datos falsos o resulte ofensiva o inadecuada.</w:t>
      </w:r>
    </w:p>
    <w:p w14:paraId="1F6DDEA6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Para cualquier cuestión no prevista en estas bases, la Organización resolverá según su criterio, buscando siempre el correcto desarrollo del concurso.</w:t>
      </w:r>
    </w:p>
    <w:p w14:paraId="55034F6F" w14:textId="77777777" w:rsidR="00C97CD2" w:rsidRDefault="008F34BC">
      <w:pPr>
        <w:pStyle w:val="Ttulo1"/>
        <w:pageBreakBefore/>
      </w:pPr>
      <w:r>
        <w:lastRenderedPageBreak/>
        <w:t>Anexo I. Rúbrica de valoración</w:t>
      </w:r>
    </w:p>
    <w:p w14:paraId="7B0B39F3" w14:textId="77777777" w:rsidR="00C97CD2" w:rsidRDefault="008F34BC">
      <w:pPr>
        <w:spacing w:after="120" w:line="276" w:lineRule="auto"/>
        <w:jc w:val="both"/>
      </w:pPr>
      <w:r>
        <w:t>Guía orientativa para puntuar cada apartado de 0 a 10. Su objetivo es agilizar y dar coherencia a la selección. Cada evaluador asigna una puntuación por apartado según el nivel que mejor describa la candidatura.</w:t>
      </w:r>
    </w:p>
    <w:p w14:paraId="78BB1D4E" w14:textId="77777777" w:rsidR="00C97CD2" w:rsidRDefault="008F34BC">
      <w:pPr>
        <w:pStyle w:val="Ttulo2"/>
      </w:pPr>
      <w:r>
        <w:t>1. Presentación original y cuidada (0–10)</w:t>
      </w:r>
    </w:p>
    <w:p w14:paraId="3D602742" w14:textId="77777777" w:rsidR="00C97CD2" w:rsidRDefault="008F34BC">
      <w:pPr>
        <w:spacing w:after="120" w:line="276" w:lineRule="auto"/>
        <w:jc w:val="both"/>
      </w:pPr>
      <w:r>
        <w:rPr>
          <w:i/>
          <w:iCs/>
        </w:rPr>
        <w:t>Valora la creatividad, el atractivo visual y el cuidado en el emplatado y la idea del plato.</w:t>
      </w:r>
    </w:p>
    <w:p w14:paraId="2CCED470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0–3: Presentación poco trabajada o descuidada.</w:t>
      </w:r>
    </w:p>
    <w:p w14:paraId="15B88EC7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4–6: Correcta, pero convencional o sin un toque distintivo.</w:t>
      </w:r>
    </w:p>
    <w:p w14:paraId="644A23B6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7–8: Atractiva y cuidada, con cierta originalidad.</w:t>
      </w:r>
    </w:p>
    <w:p w14:paraId="0B48D889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9–10: Muy original, vistosa y claramente diferenciada.</w:t>
      </w:r>
    </w:p>
    <w:p w14:paraId="04A7A3F7" w14:textId="77777777" w:rsidR="00C97CD2" w:rsidRDefault="008F34BC">
      <w:pPr>
        <w:pStyle w:val="Ttulo2"/>
      </w:pPr>
      <w:r>
        <w:t>2. Uso de frutas y verduras de temporada (0–10)</w:t>
      </w:r>
    </w:p>
    <w:p w14:paraId="2E49E3F1" w14:textId="77777777" w:rsidR="00C97CD2" w:rsidRDefault="008F34BC">
      <w:pPr>
        <w:spacing w:after="120" w:line="276" w:lineRule="auto"/>
        <w:jc w:val="both"/>
      </w:pPr>
      <w:r>
        <w:rPr>
          <w:i/>
          <w:iCs/>
        </w:rPr>
        <w:t>Valora el protagonismo, la variedad y la adecuación a la temporada de las frutas y verduras empleadas.</w:t>
      </w:r>
    </w:p>
    <w:p w14:paraId="63BA6AA4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0–3: Apenas incorpora frutas o verduras, o no son de temporada.</w:t>
      </w:r>
    </w:p>
    <w:p w14:paraId="019A0A78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4–6: Las incluye, pero con poco protagonismo o escasa variedad.</w:t>
      </w:r>
    </w:p>
    <w:p w14:paraId="0D905EDC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7–8: Buen uso, variado y mayoritariamente de temporada.</w:t>
      </w:r>
    </w:p>
    <w:p w14:paraId="7693D96A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9–10: Las frutas y verduras de temporada son las claras protagonistas del plato.</w:t>
      </w:r>
    </w:p>
    <w:p w14:paraId="2108A564" w14:textId="77777777" w:rsidR="00C97CD2" w:rsidRDefault="008F34BC">
      <w:pPr>
        <w:pStyle w:val="Ttulo2"/>
      </w:pPr>
      <w:r>
        <w:t>3. Sencillez de elaboración (0–10)</w:t>
      </w:r>
    </w:p>
    <w:p w14:paraId="63BDC285" w14:textId="77777777" w:rsidR="00C97CD2" w:rsidRDefault="008F34BC">
      <w:pPr>
        <w:spacing w:after="120" w:line="276" w:lineRule="auto"/>
        <w:jc w:val="both"/>
      </w:pPr>
      <w:r>
        <w:rPr>
          <w:i/>
          <w:iCs/>
        </w:rPr>
        <w:t>Valora que la receta sea fácil de preparar, sin técnicas complejas y reproducible por cualquier familia.</w:t>
      </w:r>
    </w:p>
    <w:p w14:paraId="01DC5651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0–3: Elaboración compleja o que requiere medios o técnicas avanzadas.</w:t>
      </w:r>
    </w:p>
    <w:p w14:paraId="7CE80769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4–6: Dificultad media; algunos pasos pueden complicarse.</w:t>
      </w:r>
    </w:p>
    <w:p w14:paraId="6C714ADE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7–8: Sencilla y accesible, con pasos claros.</w:t>
      </w:r>
    </w:p>
    <w:p w14:paraId="51522401" w14:textId="77777777" w:rsidR="00C97CD2" w:rsidRDefault="008F34BC">
      <w:pPr>
        <w:pStyle w:val="Prrafodelista"/>
        <w:numPr>
          <w:ilvl w:val="0"/>
          <w:numId w:val="2"/>
        </w:numPr>
        <w:spacing w:after="80" w:line="276" w:lineRule="auto"/>
      </w:pPr>
      <w:r>
        <w:t>9–10: Muy sencilla, rápida y apta para hacer en familia sin dificultad.</w:t>
      </w:r>
    </w:p>
    <w:p w14:paraId="573C0FDB" w14:textId="77777777" w:rsidR="00C97CD2" w:rsidRDefault="008F34BC">
      <w:pPr>
        <w:pStyle w:val="Ttulo1"/>
        <w:pageBreakBefore/>
      </w:pPr>
      <w:r>
        <w:lastRenderedPageBreak/>
        <w:t>Anexo II. Hoja de puntuación</w:t>
      </w:r>
    </w:p>
    <w:p w14:paraId="36392810" w14:textId="77777777" w:rsidR="00C97CD2" w:rsidRDefault="008F34BC">
      <w:pPr>
        <w:spacing w:after="120" w:line="276" w:lineRule="auto"/>
        <w:jc w:val="both"/>
      </w:pPr>
      <w:r>
        <w:t>Hoja de trabajo para el evaluador de [CENTRO COMERCIAL]. Anote la puntuación de cada apartado (0–10) por candidatura y sume el total. Las 10 candidaturas con mayor total quedarán seleccionadas.</w:t>
      </w:r>
    </w:p>
    <w:p w14:paraId="49C2D00B" w14:textId="77777777" w:rsidR="00C97CD2" w:rsidRDefault="00C97CD2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2"/>
        <w:gridCol w:w="1109"/>
        <w:gridCol w:w="1426"/>
        <w:gridCol w:w="1182"/>
        <w:gridCol w:w="1081"/>
        <w:gridCol w:w="1566"/>
      </w:tblGrid>
      <w:tr w:rsidR="00C97CD2" w14:paraId="6BE2BE91" w14:textId="77777777">
        <w:trPr>
          <w:tblHeader/>
        </w:trPr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414DB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Familia / candidatura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0EDC1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Present.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DB092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Temporada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BB85E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Sencillez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8CB421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Familia</w:t>
            </w:r>
          </w:p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748DA" w14:textId="77777777" w:rsidR="00C97CD2" w:rsidRDefault="008F34BC">
            <w:pPr>
              <w:jc w:val="center"/>
            </w:pPr>
            <w:r>
              <w:rPr>
                <w:b/>
                <w:bCs/>
                <w:color w:val="FFFFFF"/>
              </w:rPr>
              <w:t>TOTAL /40</w:t>
            </w:r>
          </w:p>
        </w:tc>
      </w:tr>
      <w:tr w:rsidR="00C97CD2" w14:paraId="42B51D77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5A5AD" w14:textId="77777777" w:rsidR="00C97CD2" w:rsidRDefault="008F34BC">
            <w:r>
              <w:t>1.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1D85A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5F44D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9EE55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93435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49C82" w14:textId="77777777" w:rsidR="00C97CD2" w:rsidRDefault="00C97CD2"/>
        </w:tc>
      </w:tr>
      <w:tr w:rsidR="00C97CD2" w14:paraId="0FD56488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3829D5" w14:textId="77777777" w:rsidR="00C97CD2" w:rsidRDefault="008F34BC">
            <w:r>
              <w:t>2.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9B4C9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945C8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6DD6C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97B49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B6D86" w14:textId="77777777" w:rsidR="00C97CD2" w:rsidRDefault="00C97CD2"/>
        </w:tc>
      </w:tr>
      <w:tr w:rsidR="00C97CD2" w14:paraId="307A336E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E6763" w14:textId="77777777" w:rsidR="00C97CD2" w:rsidRDefault="008F34BC">
            <w:r>
              <w:t>3.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0FA5B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17A81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5940A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CE9B3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E35FF" w14:textId="77777777" w:rsidR="00C97CD2" w:rsidRDefault="00C97CD2"/>
        </w:tc>
      </w:tr>
      <w:tr w:rsidR="00C97CD2" w14:paraId="2C9056B4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3DADA" w14:textId="77777777" w:rsidR="00C97CD2" w:rsidRDefault="008F34BC">
            <w:r>
              <w:t>4.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BFC503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F5BDCA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E9C9E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B0FA6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41A43" w14:textId="77777777" w:rsidR="00C97CD2" w:rsidRDefault="00C97CD2"/>
        </w:tc>
      </w:tr>
      <w:tr w:rsidR="00C97CD2" w14:paraId="0ED00B84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B137A" w14:textId="77777777" w:rsidR="00C97CD2" w:rsidRDefault="008F34BC">
            <w:r>
              <w:t>5.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07123A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30BEB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D0FD5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559EF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813E6" w14:textId="77777777" w:rsidR="00C97CD2" w:rsidRDefault="00C97CD2"/>
        </w:tc>
      </w:tr>
      <w:tr w:rsidR="00C97CD2" w14:paraId="103E5BC1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679D4" w14:textId="77777777" w:rsidR="00C97CD2" w:rsidRDefault="008F34BC">
            <w:r>
              <w:t>6.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CA0AB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C941E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B0E21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9C98E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5FD98" w14:textId="77777777" w:rsidR="00C97CD2" w:rsidRDefault="00C97CD2"/>
        </w:tc>
      </w:tr>
      <w:tr w:rsidR="00C97CD2" w14:paraId="3654AF29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2C30B" w14:textId="77777777" w:rsidR="00C97CD2" w:rsidRDefault="008F34BC">
            <w:r>
              <w:t>7.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16538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50896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723E8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944B6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DD442" w14:textId="77777777" w:rsidR="00C97CD2" w:rsidRDefault="00C97CD2"/>
        </w:tc>
      </w:tr>
      <w:tr w:rsidR="00C97CD2" w14:paraId="47871ACA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080CC" w14:textId="77777777" w:rsidR="00C97CD2" w:rsidRDefault="008F34BC">
            <w:r>
              <w:t>8.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A0831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94A31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B02685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2ABBC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328F5" w14:textId="77777777" w:rsidR="00C97CD2" w:rsidRDefault="00C97CD2"/>
        </w:tc>
      </w:tr>
      <w:tr w:rsidR="00C97CD2" w14:paraId="0C476F21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BA4C8" w14:textId="77777777" w:rsidR="00C97CD2" w:rsidRDefault="008F34BC">
            <w:r>
              <w:t>9.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D47A0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19D17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45EA2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DF608A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7795A" w14:textId="77777777" w:rsidR="00C97CD2" w:rsidRDefault="00C97CD2"/>
        </w:tc>
      </w:tr>
      <w:tr w:rsidR="00C97CD2" w14:paraId="4DD8016D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EFB2A" w14:textId="77777777" w:rsidR="00C97CD2" w:rsidRDefault="008F34BC">
            <w:r>
              <w:t>10.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63A3F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5615E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5553A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F35223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2C7CE" w14:textId="77777777" w:rsidR="00C97CD2" w:rsidRDefault="00C97CD2"/>
        </w:tc>
      </w:tr>
      <w:tr w:rsidR="00C97CD2" w14:paraId="2C157146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B9966" w14:textId="77777777" w:rsidR="00C97CD2" w:rsidRDefault="008F34BC">
            <w:r>
              <w:t>11.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F8BFFD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EA0FF8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38CBC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EAFADC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6BFB6" w14:textId="77777777" w:rsidR="00C97CD2" w:rsidRDefault="00C97CD2"/>
        </w:tc>
      </w:tr>
      <w:tr w:rsidR="00C97CD2" w14:paraId="202FDC78" w14:textId="77777777">
        <w:tc>
          <w:tcPr>
            <w:tcW w:w="29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76132" w14:textId="77777777" w:rsidR="00C97CD2" w:rsidRDefault="008F34BC">
            <w:r>
              <w:t>12.</w:t>
            </w:r>
          </w:p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8A20B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D4288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E40A2" w14:textId="77777777" w:rsidR="00C97CD2" w:rsidRDefault="00C97CD2"/>
        </w:tc>
        <w:tc>
          <w:tcPr>
            <w:tcW w:w="1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26FE6" w14:textId="77777777" w:rsidR="00C97CD2" w:rsidRDefault="00C97CD2"/>
        </w:tc>
        <w:tc>
          <w:tcPr>
            <w:tcW w:w="1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BBDDF" w14:textId="77777777" w:rsidR="00C97CD2" w:rsidRDefault="00C97CD2"/>
        </w:tc>
      </w:tr>
    </w:tbl>
    <w:p w14:paraId="6729B3DE" w14:textId="77777777" w:rsidR="00C97CD2" w:rsidRDefault="00C97CD2">
      <w:pPr>
        <w:spacing w:after="80"/>
      </w:pPr>
    </w:p>
    <w:p w14:paraId="45E64867" w14:textId="77777777" w:rsidR="00C97CD2" w:rsidRDefault="008F34BC">
      <w:pPr>
        <w:spacing w:after="120" w:line="276" w:lineRule="auto"/>
        <w:jc w:val="both"/>
      </w:pPr>
      <w:r>
        <w:rPr>
          <w:sz w:val="20"/>
          <w:szCs w:val="20"/>
        </w:rPr>
        <w:t>Evaluador/a: ______________________________     Fecha: ____ / ____ / ______     Firma: ______________</w:t>
      </w:r>
    </w:p>
    <w:p w14:paraId="2E7481D1" w14:textId="77777777" w:rsidR="00C97CD2" w:rsidRDefault="00C97CD2">
      <w:pPr>
        <w:spacing w:after="80"/>
      </w:pPr>
    </w:p>
    <w:p w14:paraId="46A50611" w14:textId="77777777" w:rsidR="00C97CD2" w:rsidRDefault="008F34BC">
      <w:pPr>
        <w:pBdr>
          <w:top w:val="single" w:sz="4" w:space="8" w:color="BFBFBF"/>
        </w:pBdr>
        <w:spacing w:before="200"/>
      </w:pPr>
      <w:r>
        <w:rPr>
          <w:i/>
          <w:iCs/>
          <w:color w:val="808080"/>
          <w:sz w:val="18"/>
          <w:szCs w:val="18"/>
        </w:rPr>
        <w:t>Documento elaborado por Alhaja Producciones. Pendiente de completar los campos entre corchetes [ ] antes de su publicación.</w:t>
      </w:r>
    </w:p>
    <w:sectPr w:rsidR="00C97CD2">
      <w:pgSz w:w="11906" w:h="16838"/>
      <w:pgMar w:top="1300" w:right="1440" w:bottom="13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6943"/>
    <w:multiLevelType w:val="hybridMultilevel"/>
    <w:tmpl w:val="10505480"/>
    <w:lvl w:ilvl="0" w:tplc="0316B07A">
      <w:start w:val="1"/>
      <w:numFmt w:val="bullet"/>
      <w:lvlText w:val="•"/>
      <w:lvlJc w:val="left"/>
      <w:pPr>
        <w:ind w:left="540" w:hanging="280"/>
      </w:pPr>
    </w:lvl>
    <w:lvl w:ilvl="1" w:tplc="A5180156">
      <w:numFmt w:val="decimal"/>
      <w:lvlText w:val=""/>
      <w:lvlJc w:val="left"/>
    </w:lvl>
    <w:lvl w:ilvl="2" w:tplc="8346A0DA">
      <w:numFmt w:val="decimal"/>
      <w:lvlText w:val=""/>
      <w:lvlJc w:val="left"/>
    </w:lvl>
    <w:lvl w:ilvl="3" w:tplc="3CA85954">
      <w:numFmt w:val="decimal"/>
      <w:lvlText w:val=""/>
      <w:lvlJc w:val="left"/>
    </w:lvl>
    <w:lvl w:ilvl="4" w:tplc="5F14056E">
      <w:numFmt w:val="decimal"/>
      <w:lvlText w:val=""/>
      <w:lvlJc w:val="left"/>
    </w:lvl>
    <w:lvl w:ilvl="5" w:tplc="A76EB944">
      <w:numFmt w:val="decimal"/>
      <w:lvlText w:val=""/>
      <w:lvlJc w:val="left"/>
    </w:lvl>
    <w:lvl w:ilvl="6" w:tplc="D7AC8D48">
      <w:numFmt w:val="decimal"/>
      <w:lvlText w:val=""/>
      <w:lvlJc w:val="left"/>
    </w:lvl>
    <w:lvl w:ilvl="7" w:tplc="75B6675E">
      <w:numFmt w:val="decimal"/>
      <w:lvlText w:val=""/>
      <w:lvlJc w:val="left"/>
    </w:lvl>
    <w:lvl w:ilvl="8" w:tplc="15165ED2">
      <w:numFmt w:val="decimal"/>
      <w:lvlText w:val=""/>
      <w:lvlJc w:val="left"/>
    </w:lvl>
  </w:abstractNum>
  <w:abstractNum w:abstractNumId="1" w15:restartNumberingAfterBreak="0">
    <w:nsid w:val="5ECD203E"/>
    <w:multiLevelType w:val="hybridMultilevel"/>
    <w:tmpl w:val="521C54DE"/>
    <w:lvl w:ilvl="0" w:tplc="37D685B0">
      <w:start w:val="1"/>
      <w:numFmt w:val="bullet"/>
      <w:lvlText w:val="●"/>
      <w:lvlJc w:val="left"/>
      <w:pPr>
        <w:ind w:left="720" w:hanging="360"/>
      </w:pPr>
    </w:lvl>
    <w:lvl w:ilvl="1" w:tplc="3E362330">
      <w:start w:val="1"/>
      <w:numFmt w:val="bullet"/>
      <w:lvlText w:val="○"/>
      <w:lvlJc w:val="left"/>
      <w:pPr>
        <w:ind w:left="1440" w:hanging="360"/>
      </w:pPr>
    </w:lvl>
    <w:lvl w:ilvl="2" w:tplc="5B7AE6FE">
      <w:start w:val="1"/>
      <w:numFmt w:val="bullet"/>
      <w:lvlText w:val="■"/>
      <w:lvlJc w:val="left"/>
      <w:pPr>
        <w:ind w:left="2160" w:hanging="360"/>
      </w:pPr>
    </w:lvl>
    <w:lvl w:ilvl="3" w:tplc="3128272C">
      <w:start w:val="1"/>
      <w:numFmt w:val="bullet"/>
      <w:lvlText w:val="●"/>
      <w:lvlJc w:val="left"/>
      <w:pPr>
        <w:ind w:left="2880" w:hanging="360"/>
      </w:pPr>
    </w:lvl>
    <w:lvl w:ilvl="4" w:tplc="43C66152">
      <w:start w:val="1"/>
      <w:numFmt w:val="bullet"/>
      <w:lvlText w:val="○"/>
      <w:lvlJc w:val="left"/>
      <w:pPr>
        <w:ind w:left="3600" w:hanging="360"/>
      </w:pPr>
    </w:lvl>
    <w:lvl w:ilvl="5" w:tplc="FB822CC4">
      <w:start w:val="1"/>
      <w:numFmt w:val="bullet"/>
      <w:lvlText w:val="■"/>
      <w:lvlJc w:val="left"/>
      <w:pPr>
        <w:ind w:left="4320" w:hanging="360"/>
      </w:pPr>
    </w:lvl>
    <w:lvl w:ilvl="6" w:tplc="B134AE72">
      <w:start w:val="1"/>
      <w:numFmt w:val="bullet"/>
      <w:lvlText w:val="●"/>
      <w:lvlJc w:val="left"/>
      <w:pPr>
        <w:ind w:left="5040" w:hanging="360"/>
      </w:pPr>
    </w:lvl>
    <w:lvl w:ilvl="7" w:tplc="DDE4F84C">
      <w:start w:val="1"/>
      <w:numFmt w:val="bullet"/>
      <w:lvlText w:val="●"/>
      <w:lvlJc w:val="left"/>
      <w:pPr>
        <w:ind w:left="5760" w:hanging="360"/>
      </w:pPr>
    </w:lvl>
    <w:lvl w:ilvl="8" w:tplc="1F82458E">
      <w:start w:val="1"/>
      <w:numFmt w:val="bullet"/>
      <w:lvlText w:val="●"/>
      <w:lvlJc w:val="left"/>
      <w:pPr>
        <w:ind w:left="6480" w:hanging="360"/>
      </w:pPr>
    </w:lvl>
  </w:abstractNum>
  <w:num w:numId="1" w16cid:durableId="1397432844">
    <w:abstractNumId w:val="1"/>
    <w:lvlOverride w:ilvl="0">
      <w:startOverride w:val="1"/>
    </w:lvlOverride>
  </w:num>
  <w:num w:numId="2" w16cid:durableId="4166376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CD2"/>
    <w:rsid w:val="001A39CA"/>
    <w:rsid w:val="001F55A7"/>
    <w:rsid w:val="002F79B1"/>
    <w:rsid w:val="004846E1"/>
    <w:rsid w:val="00571ECA"/>
    <w:rsid w:val="00590A99"/>
    <w:rsid w:val="008F34BC"/>
    <w:rsid w:val="00926E1E"/>
    <w:rsid w:val="009E1C97"/>
    <w:rsid w:val="00B47285"/>
    <w:rsid w:val="00B76C54"/>
    <w:rsid w:val="00C97CD2"/>
    <w:rsid w:val="00CA68AA"/>
    <w:rsid w:val="00CB28AC"/>
    <w:rsid w:val="00FB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096F"/>
  <w15:docId w15:val="{6F9488DD-32A5-1647-9D4F-5533D810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80" w:after="14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973d8-e923-4429-bd34-8d1b40e771c2">
      <Terms xmlns="http://schemas.microsoft.com/office/infopath/2007/PartnerControls"/>
    </lcf76f155ced4ddcb4097134ff3c332f>
    <TaxCatchAll xmlns="78c3a36f-13d7-4934-b362-22dfc1ee14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0C3A64AECB7940A422FAC265177FCC" ma:contentTypeVersion="13" ma:contentTypeDescription="Crear nuevo documento." ma:contentTypeScope="" ma:versionID="e839c732de007aed263b26c064e18055">
  <xsd:schema xmlns:xsd="http://www.w3.org/2001/XMLSchema" xmlns:xs="http://www.w3.org/2001/XMLSchema" xmlns:p="http://schemas.microsoft.com/office/2006/metadata/properties" xmlns:ns2="800973d8-e923-4429-bd34-8d1b40e771c2" xmlns:ns3="78c3a36f-13d7-4934-b362-22dfc1ee14d3" targetNamespace="http://schemas.microsoft.com/office/2006/metadata/properties" ma:root="true" ma:fieldsID="224e1c70fafdc6ea2e029932ba3abe1e" ns2:_="" ns3:_="">
    <xsd:import namespace="800973d8-e923-4429-bd34-8d1b40e771c2"/>
    <xsd:import namespace="78c3a36f-13d7-4934-b362-22dfc1ee1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973d8-e923-4429-bd34-8d1b40e77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df2f0c82-f541-4d38-a2fa-1f3a641c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3a36f-13d7-4934-b362-22dfc1ee14d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f440c63-1ddf-48e3-84de-edc60cb9531a}" ma:internalName="TaxCatchAll" ma:showField="CatchAllData" ma:web="78c3a36f-13d7-4934-b362-22dfc1ee1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B4241-F973-4020-960F-38EA5F73D5E4}">
  <ds:schemaRefs>
    <ds:schemaRef ds:uri="http://schemas.microsoft.com/office/2006/metadata/properties"/>
    <ds:schemaRef ds:uri="http://schemas.microsoft.com/office/infopath/2007/PartnerControls"/>
    <ds:schemaRef ds:uri="800973d8-e923-4429-bd34-8d1b40e771c2"/>
    <ds:schemaRef ds:uri="78c3a36f-13d7-4934-b362-22dfc1ee14d3"/>
  </ds:schemaRefs>
</ds:datastoreItem>
</file>

<file path=customXml/itemProps2.xml><?xml version="1.0" encoding="utf-8"?>
<ds:datastoreItem xmlns:ds="http://schemas.openxmlformats.org/officeDocument/2006/customXml" ds:itemID="{66DC8321-73F2-4086-AC78-DFC9413C1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56094-15A6-4A05-A07A-7A4E94203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973d8-e923-4429-bd34-8d1b40e771c2"/>
    <ds:schemaRef ds:uri="78c3a36f-13d7-4934-b362-22dfc1ee1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1159</Words>
  <Characters>6376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marketing</cp:lastModifiedBy>
  <cp:revision>6</cp:revision>
  <dcterms:created xsi:type="dcterms:W3CDTF">2026-06-23T14:10:00Z</dcterms:created>
  <dcterms:modified xsi:type="dcterms:W3CDTF">2026-07-14T08:44:00Z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0x0101000A0C3A64AECB7940A422FAC265177FCC</vt:lpwstr>
  </property>
</Properties>
</file>